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A806" w14:textId="317543C9" w:rsidR="00A33899" w:rsidRPr="00A33899" w:rsidRDefault="00A33899">
      <w:pPr>
        <w:rPr>
          <w:sz w:val="28"/>
          <w:szCs w:val="28"/>
        </w:rPr>
      </w:pPr>
      <w:r w:rsidRPr="00A33899">
        <w:rPr>
          <w:sz w:val="28"/>
          <w:szCs w:val="28"/>
        </w:rPr>
        <w:t>Proposed addition underlined.</w:t>
      </w:r>
    </w:p>
    <w:p w14:paraId="420A8944" w14:textId="3DA421A4" w:rsidR="00A33899" w:rsidRPr="00A33899" w:rsidRDefault="00A33899">
      <w:pPr>
        <w:rPr>
          <w:b/>
          <w:bCs/>
        </w:rPr>
      </w:pPr>
      <w:r w:rsidRPr="00A33899">
        <w:rPr>
          <w:b/>
          <w:bCs/>
        </w:rPr>
        <w:t>CHAPTER 110:  LIQUOR REGULATIONS</w:t>
      </w:r>
    </w:p>
    <w:p w14:paraId="4FF21107" w14:textId="67BFBEE0" w:rsidR="000D0ADB" w:rsidRPr="00A33899" w:rsidRDefault="00A33899">
      <w:pPr>
        <w:rPr>
          <w:b/>
          <w:bCs/>
        </w:rPr>
      </w:pPr>
      <w:r w:rsidRPr="00A33899">
        <w:rPr>
          <w:b/>
          <w:bCs/>
        </w:rPr>
        <w:t>§ 110.22 KINDS OF LIQUOR LICENSES.</w:t>
      </w:r>
    </w:p>
    <w:p w14:paraId="3E0C23AE" w14:textId="77777777" w:rsidR="00A33899" w:rsidRPr="00A33899" w:rsidRDefault="00A33899" w:rsidP="00A33899">
      <w:pPr>
        <w:rPr>
          <w:rFonts w:ascii="Times New Roman" w:hAnsi="Times New Roman" w:cs="Times New Roman"/>
          <w:sz w:val="24"/>
          <w:szCs w:val="24"/>
          <w:u w:val="single"/>
        </w:rPr>
      </w:pPr>
      <w:r>
        <w:t>(E) On-sale intoxicating liquor licenses, which may be issued to the following establishments as defined by M.S. § 340A.101, as it may be amended from time to time, and this chapter: hotels, restaurants, bowling centers, clubs or congressionally chartered veterans organizations, and exclusive liquor stores. Club licenses may be issued only with the approval of the Commissioner of Public Safety. The fee for club licenses established by the Council under § 110.23 shall not exceed the amounts provided for in M.S. § 340A.408, Subd. 2b, as it may be amended from time to time. The Council may in its sound discretion authorize a retail on-sale licensee to dispense intoxicating liquor off the licensed premises at a community festival held within the city under the provisions of M.S. § 340A.404, Subd. 4b, as it may be amended from time to time. The Council may in its sound discretion authorize a retail on-sale licensee to dispense intoxicating liquor off the licensed premises at any convention, banquet, conference, meeting, or social affair conducted on the premises of a sports, convention, or cultural facility owned by the city, under the provisions of M.S. § 340A.404, Subd. 4a, as it may be amended from time to time; however, the licensee is prohibited from dispensing intoxicating liquor to any person attending or participating in an amateur athletic event being held on the premises;</w:t>
      </w:r>
      <w:r>
        <w:t xml:space="preserve"> </w:t>
      </w:r>
      <w:r w:rsidRPr="00A33899">
        <w:rPr>
          <w:rFonts w:ascii="Times New Roman" w:hAnsi="Times New Roman" w:cs="Times New Roman"/>
          <w:color w:val="000000"/>
          <w:sz w:val="25"/>
          <w:szCs w:val="25"/>
          <w:u w:val="single"/>
          <w:shd w:val="clear" w:color="auto" w:fill="FFFFFF"/>
        </w:rPr>
        <w:t>Notwithstanding the foregoing, the Council may issue an on-sale wine license and an on-sale malt liquor license to a person who is the owner of a summer collegiate league baseball team or baseball team competing in a league established by the Minnesota Baseball Association, or to a person holding a concessions or management contract with the owner, for beverage sales at a ballpark or stadium located within the municipality for the purposes of summer collegiate league baseball games, town ball games, and any other events at the ballpark or stadium, notwithstanding any law, local ordinance, or charter provision. A license issued under this paragraph authorizes sales on all days of the week to persons attending baseball games and any other events at the ballpark or stadium.</w:t>
      </w:r>
    </w:p>
    <w:p w14:paraId="7D09272C" w14:textId="72C198F5" w:rsidR="00A33899" w:rsidRDefault="00A33899"/>
    <w:sectPr w:rsidR="00A3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99"/>
    <w:rsid w:val="000D0ADB"/>
    <w:rsid w:val="00A33899"/>
    <w:rsid w:val="00DC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8138"/>
  <w15:chartTrackingRefBased/>
  <w15:docId w15:val="{7E058AC8-B943-4727-982F-F6F6441E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Kramer</dc:creator>
  <cp:keywords/>
  <dc:description/>
  <cp:lastModifiedBy>Deb Kramer</cp:lastModifiedBy>
  <cp:revision>1</cp:revision>
  <cp:lastPrinted>2023-03-08T15:10:00Z</cp:lastPrinted>
  <dcterms:created xsi:type="dcterms:W3CDTF">2023-03-08T14:58:00Z</dcterms:created>
  <dcterms:modified xsi:type="dcterms:W3CDTF">2023-03-08T15:11:00Z</dcterms:modified>
</cp:coreProperties>
</file>